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A4EF0" w:rsidRDefault="00536D66" w:rsidP="009461F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6D66">
        <w:rPr>
          <w:rFonts w:ascii="Times New Roman" w:hAnsi="Times New Roman" w:cs="Times New Roman"/>
          <w:b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461F7">
        <w:rPr>
          <w:rFonts w:ascii="Times New Roman" w:hAnsi="Times New Roman" w:cs="Times New Roman"/>
          <w:b/>
          <w:sz w:val="28"/>
          <w:u w:val="single"/>
        </w:rPr>
        <w:t xml:space="preserve">             </w:t>
      </w:r>
      <w:proofErr w:type="gramStart"/>
      <w:r w:rsidR="009461F7">
        <w:rPr>
          <w:rFonts w:ascii="Times New Roman" w:hAnsi="Times New Roman" w:cs="Times New Roman"/>
          <w:b/>
          <w:sz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u w:val="single"/>
        </w:rPr>
        <w:t>«</w:t>
      </w:r>
      <w:proofErr w:type="gramEnd"/>
      <w:r w:rsidR="00526B89">
        <w:rPr>
          <w:rFonts w:ascii="Times New Roman" w:hAnsi="Times New Roman" w:cs="Times New Roman"/>
          <w:b/>
          <w:sz w:val="28"/>
          <w:u w:val="single"/>
        </w:rPr>
        <w:t xml:space="preserve">Национальный исследовательский </w:t>
      </w:r>
      <w:r w:rsidR="00703D61">
        <w:rPr>
          <w:rFonts w:ascii="Times New Roman" w:hAnsi="Times New Roman" w:cs="Times New Roman"/>
          <w:b/>
          <w:sz w:val="28"/>
          <w:u w:val="single"/>
        </w:rPr>
        <w:t>университет</w:t>
      </w:r>
      <w:r w:rsidR="00526B89">
        <w:rPr>
          <w:rFonts w:ascii="Times New Roman" w:hAnsi="Times New Roman" w:cs="Times New Roman"/>
          <w:b/>
          <w:sz w:val="28"/>
          <w:u w:val="single"/>
        </w:rPr>
        <w:t xml:space="preserve"> «</w:t>
      </w:r>
      <w:r w:rsidR="00670E84">
        <w:rPr>
          <w:rFonts w:ascii="Times New Roman" w:hAnsi="Times New Roman" w:cs="Times New Roman"/>
          <w:b/>
          <w:sz w:val="28"/>
          <w:u w:val="single"/>
        </w:rPr>
        <w:t>Высшая школа экономики</w:t>
      </w:r>
      <w:r w:rsidR="00526B89">
        <w:rPr>
          <w:rFonts w:ascii="Times New Roman" w:hAnsi="Times New Roman" w:cs="Times New Roman"/>
          <w:b/>
          <w:sz w:val="28"/>
          <w:u w:val="single"/>
        </w:rPr>
        <w:t>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D27A39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BE6752" w:rsidRPr="001E1899" w:rsidRDefault="00BE6752" w:rsidP="00BE6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1C385D" w:rsidRDefault="007D1FC3">
      <w:pPr>
        <w:contextualSpacing/>
        <w:rPr>
          <w:rFonts w:ascii="Times New Roman" w:hAnsi="Times New Roman" w:cs="Times New Roman"/>
          <w:b/>
          <w:sz w:val="24"/>
        </w:rPr>
      </w:pPr>
      <w:bookmarkStart w:id="0" w:name="_Hlk167465449"/>
      <w:r w:rsidRPr="001C385D">
        <w:rPr>
          <w:rFonts w:ascii="Times New Roman" w:hAnsi="Times New Roman" w:cs="Times New Roman"/>
          <w:b/>
          <w:sz w:val="24"/>
        </w:rPr>
        <w:t>Профиль</w:t>
      </w:r>
      <w:r w:rsidR="00925408" w:rsidRPr="001C385D">
        <w:rPr>
          <w:rFonts w:ascii="Times New Roman" w:hAnsi="Times New Roman" w:cs="Times New Roman"/>
          <w:b/>
          <w:sz w:val="24"/>
        </w:rPr>
        <w:t xml:space="preserve"> олимпиады</w:t>
      </w:r>
      <w:r w:rsidRPr="001C385D">
        <w:rPr>
          <w:rFonts w:ascii="Times New Roman" w:hAnsi="Times New Roman" w:cs="Times New Roman"/>
          <w:b/>
          <w:sz w:val="24"/>
        </w:rPr>
        <w:t>:</w:t>
      </w:r>
      <w:r w:rsidRPr="001C385D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:rsidR="00526B89" w:rsidRPr="001C385D" w:rsidRDefault="00D82B7C">
      <w:pPr>
        <w:contextualSpacing/>
        <w:rPr>
          <w:rFonts w:ascii="Times New Roman" w:hAnsi="Times New Roman" w:cs="Times New Roman"/>
          <w:sz w:val="24"/>
        </w:rPr>
      </w:pPr>
      <w:r w:rsidRPr="001C385D">
        <w:rPr>
          <w:rFonts w:ascii="Times New Roman" w:hAnsi="Times New Roman" w:cs="Times New Roman"/>
          <w:b/>
          <w:sz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  <w:r w:rsidRPr="001C385D">
        <w:rPr>
          <w:rFonts w:ascii="Times New Roman" w:hAnsi="Times New Roman" w:cs="Times New Roman"/>
          <w:sz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261"/>
        <w:gridCol w:w="1664"/>
        <w:gridCol w:w="1730"/>
        <w:gridCol w:w="1392"/>
        <w:gridCol w:w="1550"/>
        <w:gridCol w:w="3181"/>
        <w:gridCol w:w="2673"/>
      </w:tblGrid>
      <w:tr w:rsidR="008D2463" w:rsidRPr="00ED51E7" w:rsidTr="00D313F8">
        <w:trPr>
          <w:trHeight w:val="1539"/>
        </w:trPr>
        <w:tc>
          <w:tcPr>
            <w:tcW w:w="3261" w:type="dxa"/>
          </w:tcPr>
          <w:bookmarkEnd w:id="0"/>
          <w:p w:rsidR="00807E92" w:rsidRPr="00526B89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664" w:type="dxa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730" w:type="dxa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392" w:type="dxa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550" w:type="dxa"/>
          </w:tcPr>
          <w:p w:rsidR="004B4C40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3181" w:type="dxa"/>
          </w:tcPr>
          <w:p w:rsidR="00807E92" w:rsidRPr="00526B89" w:rsidRDefault="004B4C40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673" w:type="dxa"/>
          </w:tcPr>
          <w:p w:rsidR="00807E92" w:rsidRPr="00526B89" w:rsidRDefault="00807E92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526B89" w:rsidRDefault="00807E92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526B89" w:rsidRDefault="00807E92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5F5306" w:rsidRPr="00ED51E7" w:rsidTr="0083590E">
        <w:tc>
          <w:tcPr>
            <w:tcW w:w="15451" w:type="dxa"/>
            <w:gridSpan w:val="7"/>
          </w:tcPr>
          <w:p w:rsidR="005F5306" w:rsidRPr="00526B89" w:rsidRDefault="005F5306" w:rsidP="00FA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  <w:tr w:rsidR="008D2463" w:rsidRPr="00ED51E7" w:rsidTr="00D313F8">
        <w:trPr>
          <w:trHeight w:val="1022"/>
        </w:trPr>
        <w:tc>
          <w:tcPr>
            <w:tcW w:w="3261" w:type="dxa"/>
          </w:tcPr>
          <w:p w:rsidR="00526B89" w:rsidRPr="00D313F8" w:rsidRDefault="00D313F8" w:rsidP="00D313F8">
            <w:pP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B89" w:rsidRPr="00D3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  <w:p w:rsidR="00526B89" w:rsidRPr="00D313F8" w:rsidRDefault="00D313F8" w:rsidP="00D313F8">
            <w:pP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10.05.01 </w:t>
            </w:r>
            <w:r w:rsidR="00526B89" w:rsidRPr="00D3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1664" w:type="dxa"/>
            <w:vAlign w:val="center"/>
          </w:tcPr>
          <w:p w:rsidR="00526B89" w:rsidRPr="00526B89" w:rsidRDefault="00526B89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30" w:type="dxa"/>
            <w:vAlign w:val="center"/>
          </w:tcPr>
          <w:p w:rsidR="00526B89" w:rsidRPr="00526B89" w:rsidRDefault="00526B89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vAlign w:val="center"/>
          </w:tcPr>
          <w:p w:rsidR="00526B89" w:rsidRPr="00526B89" w:rsidRDefault="00526B89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550" w:type="dxa"/>
            <w:vAlign w:val="center"/>
          </w:tcPr>
          <w:p w:rsidR="00526B89" w:rsidRPr="00526B89" w:rsidRDefault="00526B89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526B89" w:rsidRPr="00526B89" w:rsidRDefault="00526B89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vAlign w:val="center"/>
          </w:tcPr>
          <w:p w:rsidR="00526B89" w:rsidRPr="00526B89" w:rsidRDefault="00526B89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F5306" w:rsidRPr="00ED51E7" w:rsidTr="0098273E">
        <w:trPr>
          <w:trHeight w:val="70"/>
        </w:trPr>
        <w:tc>
          <w:tcPr>
            <w:tcW w:w="15451" w:type="dxa"/>
            <w:gridSpan w:val="7"/>
            <w:vAlign w:val="center"/>
          </w:tcPr>
          <w:p w:rsidR="005F5306" w:rsidRPr="00D313F8" w:rsidRDefault="005F5306" w:rsidP="00D313F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8">
              <w:rPr>
                <w:rFonts w:ascii="Times New Roman" w:hAnsi="Times New Roman" w:cs="Times New Roman"/>
                <w:b/>
                <w:sz w:val="24"/>
                <w:szCs w:val="24"/>
              </w:rPr>
              <w:t>Нижний Новгород</w:t>
            </w:r>
            <w:r w:rsidR="00AA4EF0" w:rsidRPr="00D3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(филиал)</w:t>
            </w:r>
          </w:p>
        </w:tc>
      </w:tr>
      <w:tr w:rsidR="008D2463" w:rsidRPr="00ED51E7" w:rsidTr="00D313F8">
        <w:trPr>
          <w:trHeight w:val="1160"/>
        </w:trPr>
        <w:tc>
          <w:tcPr>
            <w:tcW w:w="3261" w:type="dxa"/>
          </w:tcPr>
          <w:p w:rsidR="00FA7C5F" w:rsidRPr="00D313F8" w:rsidRDefault="00D313F8" w:rsidP="00D313F8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8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C3" w:rsidRPr="00D313F8">
              <w:rPr>
                <w:rFonts w:ascii="Times New Roman" w:hAnsi="Times New Roman" w:cs="Times New Roman"/>
                <w:sz w:val="24"/>
                <w:szCs w:val="24"/>
              </w:rPr>
              <w:t>Компьютерные науки и технологии</w:t>
            </w:r>
          </w:p>
          <w:p w:rsidR="007D1FC3" w:rsidRPr="00D313F8" w:rsidRDefault="00D313F8" w:rsidP="00D313F8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8">
              <w:rPr>
                <w:rFonts w:ascii="Times New Roman" w:hAnsi="Times New Roman" w:cs="Times New Roman"/>
                <w:sz w:val="24"/>
                <w:szCs w:val="24"/>
              </w:rPr>
              <w:t>09.03.04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B89" w:rsidRPr="00D313F8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 дополненного интеллекта</w:t>
            </w:r>
          </w:p>
        </w:tc>
        <w:tc>
          <w:tcPr>
            <w:tcW w:w="1664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bookmarkStart w:id="1" w:name="_GoBack"/>
            <w:bookmarkEnd w:id="1"/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0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550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</w:tr>
      <w:tr w:rsidR="008D2463" w:rsidRPr="00ED51E7" w:rsidTr="00D313F8">
        <w:tc>
          <w:tcPr>
            <w:tcW w:w="3261" w:type="dxa"/>
          </w:tcPr>
          <w:p w:rsidR="007D1FC3" w:rsidRPr="00D313F8" w:rsidRDefault="00D313F8" w:rsidP="00D313F8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8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B89" w:rsidRPr="00D313F8">
              <w:rPr>
                <w:rFonts w:ascii="Times New Roman" w:hAnsi="Times New Roman" w:cs="Times New Roman"/>
                <w:sz w:val="24"/>
                <w:szCs w:val="24"/>
              </w:rPr>
              <w:t>Международный бакалавриат</w:t>
            </w:r>
          </w:p>
        </w:tc>
        <w:tc>
          <w:tcPr>
            <w:tcW w:w="1664" w:type="dxa"/>
            <w:vAlign w:val="center"/>
          </w:tcPr>
          <w:p w:rsidR="007D1FC3" w:rsidRPr="00526B89" w:rsidRDefault="008D246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:rsidR="007D1FC3" w:rsidRPr="00526B89" w:rsidRDefault="008D246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Право на 100 баллов</w:t>
            </w:r>
          </w:p>
        </w:tc>
        <w:tc>
          <w:tcPr>
            <w:tcW w:w="1550" w:type="dxa"/>
            <w:vAlign w:val="center"/>
          </w:tcPr>
          <w:p w:rsidR="007D1FC3" w:rsidRPr="00526B89" w:rsidRDefault="00526B89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1" w:type="dxa"/>
            <w:vAlign w:val="center"/>
          </w:tcPr>
          <w:p w:rsidR="007D1FC3" w:rsidRPr="00526B89" w:rsidRDefault="008D246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vAlign w:val="center"/>
          </w:tcPr>
          <w:p w:rsidR="007D1FC3" w:rsidRPr="00526B89" w:rsidRDefault="007D1FC3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</w:tr>
      <w:tr w:rsidR="005F5306" w:rsidRPr="00ED51E7" w:rsidTr="0098273E">
        <w:tc>
          <w:tcPr>
            <w:tcW w:w="15451" w:type="dxa"/>
            <w:gridSpan w:val="7"/>
            <w:vAlign w:val="center"/>
          </w:tcPr>
          <w:p w:rsidR="005F5306" w:rsidRPr="00D313F8" w:rsidRDefault="005F5306" w:rsidP="00D313F8">
            <w:pPr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8">
              <w:rPr>
                <w:rFonts w:ascii="Times New Roman" w:hAnsi="Times New Roman" w:cs="Times New Roman"/>
                <w:b/>
                <w:sz w:val="24"/>
                <w:szCs w:val="24"/>
              </w:rPr>
              <w:t>Пермь</w:t>
            </w:r>
            <w:r w:rsidR="00AA4EF0" w:rsidRPr="00D3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(филиал)</w:t>
            </w:r>
          </w:p>
        </w:tc>
      </w:tr>
      <w:tr w:rsidR="008D2463" w:rsidRPr="00ED51E7" w:rsidTr="00D313F8">
        <w:tc>
          <w:tcPr>
            <w:tcW w:w="3261" w:type="dxa"/>
          </w:tcPr>
          <w:p w:rsidR="00D85046" w:rsidRPr="00D313F8" w:rsidRDefault="00D313F8" w:rsidP="00D313F8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8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046" w:rsidRPr="00D313F8">
              <w:rPr>
                <w:rFonts w:ascii="Times New Roman" w:hAnsi="Times New Roman" w:cs="Times New Roman"/>
                <w:sz w:val="24"/>
                <w:szCs w:val="24"/>
              </w:rPr>
              <w:t>Международный бакалавриат по бизнесу и экономике</w:t>
            </w:r>
          </w:p>
        </w:tc>
        <w:tc>
          <w:tcPr>
            <w:tcW w:w="1664" w:type="dxa"/>
            <w:vAlign w:val="center"/>
          </w:tcPr>
          <w:p w:rsidR="00D85046" w:rsidRPr="00526B89" w:rsidRDefault="00D85046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:rsidR="00D85046" w:rsidRPr="00526B89" w:rsidRDefault="00D85046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392" w:type="dxa"/>
            <w:vAlign w:val="center"/>
          </w:tcPr>
          <w:p w:rsidR="00D85046" w:rsidRPr="00526B89" w:rsidRDefault="00D85046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550" w:type="dxa"/>
            <w:vAlign w:val="center"/>
          </w:tcPr>
          <w:p w:rsidR="00D85046" w:rsidRPr="00526B89" w:rsidRDefault="00D85046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D85046" w:rsidRPr="00526B89" w:rsidRDefault="00D85046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673" w:type="dxa"/>
            <w:vAlign w:val="center"/>
          </w:tcPr>
          <w:p w:rsidR="00D85046" w:rsidRPr="00526B89" w:rsidRDefault="00D85046" w:rsidP="0098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9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</w:tr>
    </w:tbl>
    <w:p w:rsidR="00AB3CD9" w:rsidRDefault="00663570" w:rsidP="00F17F0E">
      <w:pPr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</w:rPr>
        <w:lastRenderedPageBreak/>
        <w:t>Приемная комиссия:</w:t>
      </w:r>
      <w:r w:rsidR="009E617C">
        <w:rPr>
          <w:rFonts w:ascii="Times New Roman" w:hAnsi="Times New Roman" w:cs="Times New Roman"/>
        </w:rPr>
        <w:t xml:space="preserve"> </w:t>
      </w:r>
      <w:hyperlink r:id="rId8" w:history="1">
        <w:r w:rsidR="00AB3CD9" w:rsidRPr="004D2A50">
          <w:rPr>
            <w:rStyle w:val="a9"/>
            <w:rFonts w:ascii="Times New Roman" w:hAnsi="Times New Roman" w:cs="Times New Roman"/>
            <w:i/>
            <w:color w:val="034990" w:themeColor="hyperlink" w:themeShade="BF"/>
          </w:rPr>
          <w:t>https://ba.hse.ru/</w:t>
        </w:r>
      </w:hyperlink>
    </w:p>
    <w:p w:rsidR="00AB3CD9" w:rsidRPr="00AB3CD9" w:rsidRDefault="00AB3CD9" w:rsidP="00F17F0E">
      <w:pPr>
        <w:rPr>
          <w:rFonts w:ascii="Times New Roman" w:hAnsi="Times New Roman" w:cs="Times New Roman"/>
          <w:i/>
          <w:color w:val="2E74B5" w:themeColor="accent1" w:themeShade="BF"/>
        </w:rPr>
      </w:pPr>
      <w:r w:rsidRPr="00D27A39">
        <w:rPr>
          <w:rFonts w:ascii="Times New Roman" w:hAnsi="Times New Roman" w:cs="Times New Roman"/>
          <w:i/>
        </w:rPr>
        <w:t>Информация предоставлена вузом по состоянию на 23 мая 2024</w:t>
      </w:r>
      <w:r w:rsidR="001E4C33">
        <w:rPr>
          <w:rFonts w:ascii="Times New Roman" w:hAnsi="Times New Roman" w:cs="Times New Roman"/>
          <w:i/>
        </w:rPr>
        <w:t xml:space="preserve"> года.</w:t>
      </w:r>
    </w:p>
    <w:sectPr w:rsidR="00AB3CD9" w:rsidRPr="00AB3CD9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EE" w:rsidRDefault="008A42EE" w:rsidP="00F17F0E">
      <w:pPr>
        <w:spacing w:after="0" w:line="240" w:lineRule="auto"/>
      </w:pPr>
      <w:r>
        <w:separator/>
      </w:r>
    </w:p>
  </w:endnote>
  <w:endnote w:type="continuationSeparator" w:id="0">
    <w:p w:rsidR="008A42EE" w:rsidRDefault="008A42EE" w:rsidP="00F1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EE" w:rsidRDefault="008A42EE" w:rsidP="00F17F0E">
      <w:pPr>
        <w:spacing w:after="0" w:line="240" w:lineRule="auto"/>
      </w:pPr>
      <w:r>
        <w:separator/>
      </w:r>
    </w:p>
  </w:footnote>
  <w:footnote w:type="continuationSeparator" w:id="0">
    <w:p w:rsidR="008A42EE" w:rsidRDefault="008A42EE" w:rsidP="00F1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5F88"/>
    <w:multiLevelType w:val="hybridMultilevel"/>
    <w:tmpl w:val="A07EA0C0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57E95473"/>
    <w:multiLevelType w:val="hybridMultilevel"/>
    <w:tmpl w:val="EB5A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87974"/>
    <w:multiLevelType w:val="hybridMultilevel"/>
    <w:tmpl w:val="6298E6B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70455E45"/>
    <w:multiLevelType w:val="hybridMultilevel"/>
    <w:tmpl w:val="71CC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C385D"/>
    <w:rsid w:val="001E4C33"/>
    <w:rsid w:val="002B60A6"/>
    <w:rsid w:val="00352A36"/>
    <w:rsid w:val="004B4C40"/>
    <w:rsid w:val="004D297C"/>
    <w:rsid w:val="00526B89"/>
    <w:rsid w:val="00536D66"/>
    <w:rsid w:val="005A26D6"/>
    <w:rsid w:val="005F5306"/>
    <w:rsid w:val="00663570"/>
    <w:rsid w:val="0066383E"/>
    <w:rsid w:val="00670E84"/>
    <w:rsid w:val="00703D61"/>
    <w:rsid w:val="00722257"/>
    <w:rsid w:val="00766740"/>
    <w:rsid w:val="007D1FC3"/>
    <w:rsid w:val="00807E92"/>
    <w:rsid w:val="008A258A"/>
    <w:rsid w:val="008A42EE"/>
    <w:rsid w:val="008B31E6"/>
    <w:rsid w:val="008D2463"/>
    <w:rsid w:val="008D6A38"/>
    <w:rsid w:val="00925408"/>
    <w:rsid w:val="009461F7"/>
    <w:rsid w:val="0098273E"/>
    <w:rsid w:val="009C16F0"/>
    <w:rsid w:val="009E617C"/>
    <w:rsid w:val="00A117AF"/>
    <w:rsid w:val="00AA4EF0"/>
    <w:rsid w:val="00AB3CD9"/>
    <w:rsid w:val="00B408C0"/>
    <w:rsid w:val="00BE6752"/>
    <w:rsid w:val="00C95135"/>
    <w:rsid w:val="00CB2B26"/>
    <w:rsid w:val="00D27A39"/>
    <w:rsid w:val="00D313F8"/>
    <w:rsid w:val="00D82B7C"/>
    <w:rsid w:val="00D85046"/>
    <w:rsid w:val="00E70503"/>
    <w:rsid w:val="00ED51E7"/>
    <w:rsid w:val="00F17F0E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BBB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B89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F0E"/>
  </w:style>
  <w:style w:type="paragraph" w:styleId="a7">
    <w:name w:val="footer"/>
    <w:basedOn w:val="a"/>
    <w:link w:val="a8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F0E"/>
  </w:style>
  <w:style w:type="character" w:styleId="a9">
    <w:name w:val="Hyperlink"/>
    <w:basedOn w:val="a0"/>
    <w:uiPriority w:val="99"/>
    <w:unhideWhenUsed/>
    <w:rsid w:val="00AB3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.h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0453-7C49-4BEC-B044-214EB379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2</cp:revision>
  <dcterms:created xsi:type="dcterms:W3CDTF">2024-05-29T08:17:00Z</dcterms:created>
  <dcterms:modified xsi:type="dcterms:W3CDTF">2024-05-29T08:17:00Z</dcterms:modified>
</cp:coreProperties>
</file>